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32DB" w:rsidRPr="001A59CD" w:rsidRDefault="00FE32DB" w:rsidP="00227521">
      <w:pPr>
        <w:pStyle w:val="Title"/>
        <w:jc w:val="right"/>
        <w:rPr>
          <w:b/>
          <w:szCs w:val="28"/>
        </w:rPr>
      </w:pPr>
      <w:bookmarkStart w:id="0" w:name="_Toc328865474"/>
      <w:r w:rsidRPr="001A59CD">
        <w:rPr>
          <w:b/>
          <w:szCs w:val="28"/>
          <w:lang w:val="uz-Cyrl-UZ"/>
        </w:rPr>
        <w:t xml:space="preserve">Жобир Саидмуродов </w:t>
      </w:r>
    </w:p>
    <w:p w:rsidR="00FE32DB" w:rsidRPr="001A59CD" w:rsidRDefault="00FE32DB" w:rsidP="00227521">
      <w:pPr>
        <w:pStyle w:val="Title"/>
        <w:jc w:val="right"/>
        <w:rPr>
          <w:b/>
          <w:szCs w:val="28"/>
          <w:lang w:val="uz-Cyrl-UZ"/>
        </w:rPr>
      </w:pPr>
      <w:r w:rsidRPr="001A59CD">
        <w:rPr>
          <w:b/>
          <w:szCs w:val="28"/>
        </w:rPr>
        <w:t>(</w:t>
      </w:r>
      <w:r w:rsidRPr="001A59CD">
        <w:rPr>
          <w:b/>
          <w:szCs w:val="28"/>
          <w:lang w:val="uz-Cyrl-UZ"/>
        </w:rPr>
        <w:t>Гулистан, Узбекистан</w:t>
      </w:r>
      <w:r w:rsidRPr="001A59CD">
        <w:rPr>
          <w:b/>
          <w:szCs w:val="28"/>
        </w:rPr>
        <w:t>)</w:t>
      </w:r>
    </w:p>
    <w:p w:rsidR="00FE32DB" w:rsidRPr="002B7D70" w:rsidRDefault="00FE32DB" w:rsidP="002B7D70">
      <w:pPr>
        <w:pStyle w:val="Heading3"/>
        <w:spacing w:line="360" w:lineRule="auto"/>
        <w:rPr>
          <w:sz w:val="28"/>
          <w:szCs w:val="28"/>
        </w:rPr>
      </w:pPr>
      <w:r w:rsidRPr="002B7D70">
        <w:rPr>
          <w:sz w:val="28"/>
          <w:szCs w:val="28"/>
        </w:rPr>
        <w:t>ИЗ ИСТОРИИ АРХЕОЛОГИЧЕСКОГО ИЗУЧЕНИЯ УСТРУШАНЫ</w:t>
      </w:r>
      <w:bookmarkEnd w:id="0"/>
    </w:p>
    <w:p w:rsidR="00FE32DB" w:rsidRPr="002B7D70" w:rsidRDefault="00FE32DB" w:rsidP="002B7D70">
      <w:pPr>
        <w:spacing w:line="360" w:lineRule="auto"/>
        <w:rPr>
          <w:sz w:val="28"/>
          <w:szCs w:val="28"/>
        </w:rPr>
      </w:pPr>
      <w:r w:rsidRPr="002B7D70">
        <w:rPr>
          <w:sz w:val="28"/>
          <w:szCs w:val="28"/>
        </w:rPr>
        <w:t>Уструшана – одна из древнейших историко-культурных областей Мавераннахра – впервые под собственным названием появляется в китайских исторических хрониках поры раннего средневековья (IV-VIII в. н.э.). В них уже тогда довольно точно приводятся как название самой области (Шуайдушана, Судуйшана, Судушина, Сутулисена), так и её географические особенности. Так, Сюань-дзан (VIII в.н.э.) выделяет на севере страны большую песчаную пустыню, лишенную воды и травы, несомненно, нынешнюю Голодную степь, и горы Боси на юге (Туркестанский хребет), на южном склоне которых пребывал ее владетель. Уструшана, как впрочем и другие области Средней Азии, находилась под властью тюрок.</w:t>
      </w:r>
    </w:p>
    <w:p w:rsidR="00FE32DB" w:rsidRPr="002B7D70" w:rsidRDefault="00FE32DB" w:rsidP="002B7D70">
      <w:pPr>
        <w:spacing w:line="360" w:lineRule="auto"/>
        <w:rPr>
          <w:sz w:val="28"/>
          <w:szCs w:val="28"/>
        </w:rPr>
      </w:pPr>
      <w:r w:rsidRPr="002B7D70">
        <w:rPr>
          <w:sz w:val="28"/>
          <w:szCs w:val="28"/>
        </w:rPr>
        <w:t>Арабские географы и историки приводят наиболее полные сведения о домонгольскойУструшане. Ахмад ал-Катиб писал, что Уструшана – «этол протяженная и важная страна, которая заключает, как говорят, 400 крепостей и несколько больших городов». В анонимном сочинении Х в. «КитабХудуд ал-Алам мин ал Машрик ила-л Магриб» («Книга о пределах мира от востока к западу») Уструшана названа «Обширным, процветающим краем с городами и многочисленными рустаками. Много вина поступает отсюда, и из гор ее поступает железо». Согласно ал-Истахри (Х в.), большую часть страны занимали горы, в ней «нет реки, по которой могли бы плавать суда, и нет в ней озера». Он же достаточно точно очерчивает границы Уструшаны и называет ее города: «Границы Уструшаны: с запада – границы Самарканда; с севера – Шаши часть Ферганы; с юга – часть пределов Кеша, Саганиана, Шумана, Вашджирджа и Рашта; с востока – часть Ферганы… Города (Уструшаны) – Арсианикет, Куркет, Газак, Вагкет, Сабат, замин, Дизак, Нурджикат и Харакана, а город, в котором живут правители ее, – это Бунджикат». Иначе говоря, на севере страна граничила с Согдийской областью и Сырдарьёй, на юге включала часть верховий Зарафшана и Зарафшанского хребта, отделяясь от других горных владений Гиссарским хребтом; на востоке – соприкасалась с землями Худжанда и Ферганы, а на западе – с землями Самарканда (Согда) [1].</w:t>
      </w:r>
    </w:p>
    <w:p w:rsidR="00FE32DB" w:rsidRPr="002B7D70" w:rsidRDefault="00FE32DB" w:rsidP="002B7D70">
      <w:pPr>
        <w:spacing w:line="360" w:lineRule="auto"/>
        <w:rPr>
          <w:sz w:val="28"/>
          <w:szCs w:val="28"/>
        </w:rPr>
      </w:pPr>
      <w:r w:rsidRPr="002B7D70">
        <w:rPr>
          <w:sz w:val="28"/>
          <w:szCs w:val="28"/>
        </w:rPr>
        <w:t>Территория Уструшаны делилась на рустаки (округа). Точное их количество пока не установлено. Видимо, число их не было постоянным. Ал-Макдиси (Х в.) приводит цифру семнадцать. Однако в источниках называется только двенадцать рустаков, правда, оговаривается, что все крупные города имели свойрустак. Исходя из этого, предполагается, что их было восемнадцать, из которых рустакиБунджикат, Сабат, Замин, Бурнамад, Харакана, Фекнан, Хавас, Шавкат, Фагкат располагались в степной, а рустакиМинк, Асбаникат, Бискар, Бангам, Вакр, Шагар, Масча, Бургар и Бутам – в горной части. Столицей Уструшаны являлся город Бунджикат, лежавший по словам ал-Идриси (XI в.) на склоне горы [2].</w:t>
      </w:r>
    </w:p>
    <w:p w:rsidR="00FE32DB" w:rsidRPr="002B7D70" w:rsidRDefault="00FE32DB" w:rsidP="002B7D70">
      <w:pPr>
        <w:spacing w:line="360" w:lineRule="auto"/>
        <w:rPr>
          <w:sz w:val="28"/>
          <w:szCs w:val="28"/>
        </w:rPr>
      </w:pPr>
      <w:r w:rsidRPr="002B7D70">
        <w:rPr>
          <w:sz w:val="28"/>
          <w:szCs w:val="28"/>
        </w:rPr>
        <w:t>Таким образом, Уструшана была расположена в пределах современного Узбекистана, Таджикистана и Киргизстана. Территория древней Уструшаны была заселена населением с очень древних времен. Самобытная культура и урбанизационный процесс данной территории развивались на протяжении тысячелетий. В древности через эту территорию прошли ахеменидские и греко-македонские захватчики, кочевые племена, оставляя здесь свои следы. Соседство Уструшаны на севере с кочевыми политическими объединениями, на западе и востоке с древними оседло-земледельческими областями не могло не повлиять на формирование культуры данного региона. Недостаточность письменных источников делает археологические памятники главным средством для реконструкции истории и развития материальной культуры региона.</w:t>
      </w:r>
    </w:p>
    <w:p w:rsidR="00FE32DB" w:rsidRPr="002B7D70" w:rsidRDefault="00FE32DB" w:rsidP="002B7D70">
      <w:pPr>
        <w:spacing w:line="360" w:lineRule="auto"/>
        <w:rPr>
          <w:sz w:val="28"/>
          <w:szCs w:val="28"/>
        </w:rPr>
      </w:pPr>
      <w:r w:rsidRPr="002B7D70">
        <w:rPr>
          <w:sz w:val="28"/>
          <w:szCs w:val="28"/>
        </w:rPr>
        <w:t>Археологическое изучение региона начинается с 40-х годов XX в. За этот период южная, юго-восточная, центральная (Таджикистан, Киргизстан), северная, северо-западная (Узбекистан) части изучались в отдельности. В данный момент существует очень большой библиографический фонд, дающий сведения о материальной культуре древней и раннесредневековой Уструшаны.</w:t>
      </w:r>
    </w:p>
    <w:p w:rsidR="00FE32DB" w:rsidRPr="002B7D70" w:rsidRDefault="00FE32DB" w:rsidP="002B7D70">
      <w:pPr>
        <w:spacing w:line="360" w:lineRule="auto"/>
        <w:rPr>
          <w:sz w:val="28"/>
          <w:szCs w:val="28"/>
        </w:rPr>
      </w:pPr>
      <w:r w:rsidRPr="002B7D70">
        <w:rPr>
          <w:sz w:val="28"/>
          <w:szCs w:val="28"/>
        </w:rPr>
        <w:t>В этом крае свое время проводили археологические раскопки и исследовния такие ученые, как В.В. Бартольд, А.П. Окладников, Б.А. Литвинский, В.Ф. Гайдукевич, О.И. Смирнов, В.А. Ранов, Ю.Ф. Буряков, В.А. Нильсен, Н.Б. Немцева, Н.Н. Негматов, Е.Д. Салтовский, С.Ш. Марафиев, Т.В. Беляев, А.И. Билолов, А.А. Грицина, М.Х. Пардаев, С.С. Суюнов, Э.Б. Кадыров, Л.М. Сверчков, У.П. Пулатов, М. Аминджанова, М.Х. Исхаков, А.Э. Бердимурадов и другие, которые внесли большой вклад в определение индивидуального облика Уструшаны. И в настоящее время на этой территории проводятся археологические исследования.</w:t>
      </w:r>
    </w:p>
    <w:p w:rsidR="00FE32DB" w:rsidRPr="002B7D70" w:rsidRDefault="00FE32DB" w:rsidP="002B7D70">
      <w:pPr>
        <w:spacing w:line="360" w:lineRule="auto"/>
        <w:rPr>
          <w:sz w:val="28"/>
          <w:szCs w:val="28"/>
        </w:rPr>
      </w:pPr>
      <w:r w:rsidRPr="002B7D70">
        <w:rPr>
          <w:sz w:val="28"/>
          <w:szCs w:val="28"/>
        </w:rPr>
        <w:t>Нужно подчеркнуть, что до 1917 года на территории Уструшаны археологических изысканий почти не проводилось. Об этом крае в свое время очень коротко писали Аминов (1873), Скварский (1896), Кастанье (1915), Караваев (1914) и другие [1]. В 1948 году Зарафшанская экспедиция под руководством Я. Гулямова провела раскопки и изучила буддийский храм в кишлаке НушкентБахмальского района Джизакской области. В 1952 году под руководством Б.А.Литвинского проводились археологические изыскания в Кайраккуме. Эти исследования начиная с 1954 года стали проводиться посезонно.</w:t>
      </w:r>
    </w:p>
    <w:p w:rsidR="00FE32DB" w:rsidRPr="002B7D70" w:rsidRDefault="00FE32DB" w:rsidP="002B7D70">
      <w:pPr>
        <w:spacing w:line="360" w:lineRule="auto"/>
        <w:rPr>
          <w:sz w:val="28"/>
          <w:szCs w:val="28"/>
        </w:rPr>
      </w:pPr>
      <w:r w:rsidRPr="002B7D70">
        <w:rPr>
          <w:sz w:val="28"/>
          <w:szCs w:val="28"/>
        </w:rPr>
        <w:t>В 1954 году А.П.Окладников исследовал памятники эпохи палеолита и бронзы в Кайраккуме. Первые широкие археологические исследования проводились Фархадской археологической экспедицией (Гайдукевич, 1947, 1949, 1952 годы), которая изучила поселение Мунчактепе близ Ширинсайского кладбища.</w:t>
      </w:r>
    </w:p>
    <w:p w:rsidR="00FE32DB" w:rsidRPr="002B7D70" w:rsidRDefault="00FE32DB" w:rsidP="002B7D70">
      <w:pPr>
        <w:spacing w:line="360" w:lineRule="auto"/>
        <w:rPr>
          <w:sz w:val="28"/>
          <w:szCs w:val="28"/>
        </w:rPr>
      </w:pPr>
      <w:r w:rsidRPr="002B7D70">
        <w:rPr>
          <w:sz w:val="28"/>
          <w:szCs w:val="28"/>
        </w:rPr>
        <w:t>Отдельные памятники Северной Уструшаны были изучены Ходжентско-Уструшанским археологическим отрядом под руководством Н.Негматова в 1959 году. А в 1949 году при Академии наук Узбекистана была создана Зарафшанская экспедиция, которая проводила работы в окрестностях Тузкана на северо-востоке Джизака.</w:t>
      </w:r>
    </w:p>
    <w:p w:rsidR="00FE32DB" w:rsidRPr="002B7D70" w:rsidRDefault="00FE32DB" w:rsidP="002B7D70">
      <w:pPr>
        <w:spacing w:line="360" w:lineRule="auto"/>
        <w:rPr>
          <w:sz w:val="28"/>
          <w:szCs w:val="28"/>
        </w:rPr>
      </w:pPr>
      <w:r w:rsidRPr="002B7D70">
        <w:rPr>
          <w:sz w:val="28"/>
          <w:szCs w:val="28"/>
        </w:rPr>
        <w:t xml:space="preserve">По инициативе академика Я.Гулямова в 1957-1959 годах были изучены руины стены, найденные археологом А.Рахимджановым , которые простираются от Сайпончик-тепе, находящегося в кишлаке Хайрабад Джизакской области, до Курган-тепе в кишлаке Работ на длину </w:t>
      </w:r>
      <w:smartTag w:uri="urn:schemas-microsoft-com:office:smarttags" w:element="metricconverter">
        <w:smartTagPr>
          <w:attr w:name="ProductID" w:val="20 км"/>
        </w:smartTagPr>
        <w:r w:rsidRPr="002B7D70">
          <w:rPr>
            <w:sz w:val="28"/>
            <w:szCs w:val="28"/>
          </w:rPr>
          <w:t>20 км</w:t>
        </w:r>
      </w:smartTag>
      <w:r w:rsidRPr="002B7D70">
        <w:rPr>
          <w:sz w:val="28"/>
          <w:szCs w:val="28"/>
        </w:rPr>
        <w:t>. Эти исследования в дальнейшем были продолжены Х.Мухаммедовым. В окрестностях Джизака археолог М.С Булатов изучал руины курганов и поселений, датируемых I тысячелетием до н.э.</w:t>
      </w:r>
    </w:p>
    <w:p w:rsidR="00FE32DB" w:rsidRPr="002B7D70" w:rsidRDefault="00FE32DB" w:rsidP="002B7D70">
      <w:pPr>
        <w:spacing w:line="360" w:lineRule="auto"/>
        <w:rPr>
          <w:sz w:val="28"/>
          <w:szCs w:val="28"/>
        </w:rPr>
      </w:pPr>
      <w:r w:rsidRPr="002B7D70">
        <w:rPr>
          <w:sz w:val="28"/>
          <w:szCs w:val="28"/>
        </w:rPr>
        <w:t>Кроме того, Н.Негматовым была создана карта караванных дорог Уструшаны. В 1973-1974 годах в поселении Утурли-тепе (Буряков, Перевозчиков, Ростовцев, 1975) и в Нурате (Нильсен, 1966) проводились исследования и археологические раскопки, которые дали несколько больший археологический материал по истории Уструшаны. Л.М. Сверчковым и О.А. Папахристу была изучена крепость Мык. В 1974 году Н.Б. Немцева проводила работы на памятниках близ Савата. В эти же годы проводились раскопки и изучении памятников на верхнем течении Ходжамушкентсая. Здесь в свое время работал А. Билалов (1980).</w:t>
      </w:r>
    </w:p>
    <w:p w:rsidR="00FE32DB" w:rsidRPr="002B7D70" w:rsidRDefault="00FE32DB" w:rsidP="002B7D70">
      <w:pPr>
        <w:spacing w:line="360" w:lineRule="auto"/>
        <w:rPr>
          <w:sz w:val="28"/>
          <w:szCs w:val="28"/>
        </w:rPr>
      </w:pPr>
      <w:r w:rsidRPr="002B7D70">
        <w:rPr>
          <w:sz w:val="28"/>
          <w:szCs w:val="28"/>
        </w:rPr>
        <w:t>Созданный в 1977 в Самаркандском институте археологии отряд под руоковдством М. Пардаева в основном исследовал памятники в окрестностях города Джизака. А начиная с 1984 года в Сырдарьинской и Джизакской областях работает Сырдарьинский археологический отряд, созданный в Институте Археологии Академии Наук Республики Узбекистан. Так членами этого отряда под руководством М. Пардаева в 1986-1987 годах исследовались Пардакул-тепе и другие близлежащие городища и курганы. Археологом А.А. Грициной исследовались основном археологические памятники предгорной зоны Сырдарьинской и Джизакской областей. В настоящее время археологические раскопки проводятся в Культепе, который по предварительынм данным являлся каравансараем на трассе Велкого Шелкового пути.</w:t>
      </w:r>
    </w:p>
    <w:p w:rsidR="00FE32DB" w:rsidRPr="002B7D70" w:rsidRDefault="00FE32DB" w:rsidP="001A59CD">
      <w:pPr>
        <w:pStyle w:val="Heading5"/>
        <w:spacing w:line="360" w:lineRule="auto"/>
        <w:jc w:val="both"/>
        <w:rPr>
          <w:sz w:val="28"/>
          <w:szCs w:val="28"/>
        </w:rPr>
      </w:pPr>
      <w:r w:rsidRPr="002B7D70">
        <w:rPr>
          <w:sz w:val="28"/>
          <w:szCs w:val="28"/>
        </w:rPr>
        <w:t>Источники:</w:t>
      </w:r>
    </w:p>
    <w:p w:rsidR="00FE32DB" w:rsidRPr="002B7D70" w:rsidRDefault="00FE32DB" w:rsidP="002B7D70">
      <w:pPr>
        <w:numPr>
          <w:ilvl w:val="0"/>
          <w:numId w:val="1"/>
        </w:numPr>
        <w:spacing w:line="360" w:lineRule="auto"/>
        <w:rPr>
          <w:sz w:val="28"/>
          <w:szCs w:val="28"/>
        </w:rPr>
      </w:pPr>
      <w:r w:rsidRPr="002B7D70">
        <w:rPr>
          <w:sz w:val="28"/>
          <w:szCs w:val="28"/>
        </w:rPr>
        <w:t>Грицина.А.А.СевернаяУструшана в середине I тысячелетия до.н.э. начал XIII в. н.э. – Самарканд,1990.</w:t>
      </w:r>
    </w:p>
    <w:p w:rsidR="00FE32DB" w:rsidRPr="002B7D70" w:rsidRDefault="00FE32DB" w:rsidP="002B7D70">
      <w:pPr>
        <w:numPr>
          <w:ilvl w:val="0"/>
          <w:numId w:val="1"/>
        </w:numPr>
        <w:spacing w:line="360" w:lineRule="auto"/>
        <w:rPr>
          <w:sz w:val="28"/>
          <w:szCs w:val="28"/>
        </w:rPr>
      </w:pPr>
      <w:r w:rsidRPr="002B7D70">
        <w:rPr>
          <w:sz w:val="28"/>
          <w:szCs w:val="28"/>
        </w:rPr>
        <w:t>Суюнов С.С. История орошения северо-западнойУструшаны (V-XVI вв. по археологическим материалам). Авторефдисс.кан.ист.наук. – Самарканд, 1999.</w:t>
      </w:r>
    </w:p>
    <w:p w:rsidR="00FE32DB" w:rsidRDefault="00FE32DB" w:rsidP="007C154E">
      <w:pPr>
        <w:pStyle w:val="ListParagraph"/>
        <w:spacing w:line="360" w:lineRule="auto"/>
        <w:ind w:left="1416" w:hanging="622"/>
        <w:jc w:val="right"/>
        <w:rPr>
          <w:sz w:val="28"/>
          <w:szCs w:val="28"/>
        </w:rPr>
      </w:pPr>
    </w:p>
    <w:p w:rsidR="00FE32DB" w:rsidRDefault="00FE32DB" w:rsidP="007C154E">
      <w:pPr>
        <w:pStyle w:val="ListParagraph"/>
        <w:spacing w:line="360" w:lineRule="auto"/>
        <w:ind w:left="1416" w:hanging="622"/>
        <w:jc w:val="right"/>
        <w:rPr>
          <w:sz w:val="28"/>
          <w:szCs w:val="28"/>
        </w:rPr>
      </w:pPr>
    </w:p>
    <w:p w:rsidR="00FE32DB" w:rsidRPr="00227521" w:rsidRDefault="00FE32DB" w:rsidP="00227521">
      <w:pPr>
        <w:pStyle w:val="ListParagraph"/>
        <w:spacing w:line="360" w:lineRule="auto"/>
        <w:ind w:left="1416" w:hanging="622"/>
        <w:jc w:val="right"/>
        <w:rPr>
          <w:sz w:val="28"/>
          <w:szCs w:val="28"/>
        </w:rPr>
      </w:pPr>
    </w:p>
    <w:sectPr w:rsidR="00FE32DB" w:rsidRPr="00227521" w:rsidSect="007C154E">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BA2D97"/>
    <w:multiLevelType w:val="hybridMultilevel"/>
    <w:tmpl w:val="7840C012"/>
    <w:lvl w:ilvl="0" w:tplc="F23436DE">
      <w:start w:val="1"/>
      <w:numFmt w:val="decimal"/>
      <w:lvlRestart w:val="0"/>
      <w:lvlText w:val="%1."/>
      <w:lvlJc w:val="left"/>
      <w:pPr>
        <w:tabs>
          <w:tab w:val="num" w:pos="794"/>
        </w:tabs>
        <w:ind w:left="794" w:hanging="43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B7D70"/>
    <w:rsid w:val="00016256"/>
    <w:rsid w:val="00054E84"/>
    <w:rsid w:val="0013014E"/>
    <w:rsid w:val="001A59CD"/>
    <w:rsid w:val="00227521"/>
    <w:rsid w:val="002B15D9"/>
    <w:rsid w:val="002B7D70"/>
    <w:rsid w:val="003C6B26"/>
    <w:rsid w:val="00493528"/>
    <w:rsid w:val="006365E3"/>
    <w:rsid w:val="007C154E"/>
    <w:rsid w:val="009C476C"/>
    <w:rsid w:val="00A1772B"/>
    <w:rsid w:val="00C24803"/>
    <w:rsid w:val="00F97A31"/>
    <w:rsid w:val="00FE32DB"/>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7D70"/>
    <w:pPr>
      <w:ind w:firstLine="709"/>
      <w:jc w:val="both"/>
    </w:pPr>
    <w:rPr>
      <w:rFonts w:ascii="Times New Roman" w:eastAsia="Times New Roman" w:hAnsi="Times New Roman"/>
      <w:sz w:val="24"/>
      <w:szCs w:val="24"/>
      <w:lang w:val="ru-RU" w:eastAsia="ru-RU"/>
    </w:rPr>
  </w:style>
  <w:style w:type="paragraph" w:styleId="Heading3">
    <w:name w:val="heading 3"/>
    <w:basedOn w:val="Normal"/>
    <w:next w:val="Normal"/>
    <w:link w:val="Heading3Char"/>
    <w:uiPriority w:val="99"/>
    <w:qFormat/>
    <w:rsid w:val="002B7D70"/>
    <w:pPr>
      <w:keepNext/>
      <w:suppressAutoHyphens/>
      <w:spacing w:before="360" w:after="240"/>
      <w:ind w:firstLine="0"/>
      <w:jc w:val="center"/>
      <w:outlineLvl w:val="2"/>
    </w:pPr>
    <w:rPr>
      <w:b/>
      <w:szCs w:val="20"/>
    </w:rPr>
  </w:style>
  <w:style w:type="paragraph" w:styleId="Heading5">
    <w:name w:val="heading 5"/>
    <w:basedOn w:val="Normal"/>
    <w:next w:val="Normal"/>
    <w:link w:val="Heading5Char"/>
    <w:uiPriority w:val="99"/>
    <w:qFormat/>
    <w:rsid w:val="002B7D70"/>
    <w:pPr>
      <w:keepNext/>
      <w:suppressAutoHyphens/>
      <w:spacing w:before="240" w:after="120"/>
      <w:ind w:firstLine="0"/>
      <w:jc w:val="center"/>
      <w:outlineLvl w:val="4"/>
    </w:pPr>
    <w:rPr>
      <w:b/>
      <w:bCs/>
      <w:iCs/>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2B7D70"/>
    <w:rPr>
      <w:rFonts w:ascii="Times New Roman" w:hAnsi="Times New Roman" w:cs="Times New Roman"/>
      <w:b/>
      <w:sz w:val="20"/>
      <w:szCs w:val="20"/>
      <w:lang w:eastAsia="ru-RU"/>
    </w:rPr>
  </w:style>
  <w:style w:type="character" w:customStyle="1" w:styleId="Heading5Char">
    <w:name w:val="Heading 5 Char"/>
    <w:basedOn w:val="DefaultParagraphFont"/>
    <w:link w:val="Heading5"/>
    <w:uiPriority w:val="99"/>
    <w:locked/>
    <w:rsid w:val="002B7D70"/>
    <w:rPr>
      <w:rFonts w:ascii="Times New Roman" w:hAnsi="Times New Roman" w:cs="Times New Roman"/>
      <w:b/>
      <w:bCs/>
      <w:iCs/>
      <w:sz w:val="26"/>
      <w:szCs w:val="26"/>
      <w:lang w:eastAsia="ru-RU"/>
    </w:rPr>
  </w:style>
  <w:style w:type="character" w:styleId="Hyperlink">
    <w:name w:val="Hyperlink"/>
    <w:basedOn w:val="DefaultParagraphFont"/>
    <w:uiPriority w:val="99"/>
    <w:rsid w:val="007C154E"/>
    <w:rPr>
      <w:rFonts w:cs="Times New Roman"/>
      <w:color w:val="0000FF"/>
      <w:u w:val="single"/>
    </w:rPr>
  </w:style>
  <w:style w:type="paragraph" w:styleId="ListParagraph">
    <w:name w:val="List Paragraph"/>
    <w:basedOn w:val="Normal"/>
    <w:uiPriority w:val="99"/>
    <w:qFormat/>
    <w:rsid w:val="007C154E"/>
    <w:pPr>
      <w:ind w:left="720"/>
      <w:contextualSpacing/>
    </w:pPr>
  </w:style>
  <w:style w:type="paragraph" w:styleId="Title">
    <w:name w:val="Title"/>
    <w:basedOn w:val="Normal"/>
    <w:link w:val="TitleChar"/>
    <w:uiPriority w:val="99"/>
    <w:qFormat/>
    <w:rsid w:val="00227521"/>
    <w:pPr>
      <w:ind w:firstLine="0"/>
      <w:jc w:val="center"/>
    </w:pPr>
    <w:rPr>
      <w:sz w:val="28"/>
      <w:szCs w:val="20"/>
    </w:rPr>
  </w:style>
  <w:style w:type="character" w:customStyle="1" w:styleId="TitleChar">
    <w:name w:val="Title Char"/>
    <w:basedOn w:val="DefaultParagraphFont"/>
    <w:link w:val="Title"/>
    <w:uiPriority w:val="99"/>
    <w:locked/>
    <w:rsid w:val="00227521"/>
    <w:rPr>
      <w:rFonts w:ascii="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TotalTime>
  <Pages>5</Pages>
  <Words>4886</Words>
  <Characters>2786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8</cp:revision>
  <dcterms:created xsi:type="dcterms:W3CDTF">2015-02-16T18:52:00Z</dcterms:created>
  <dcterms:modified xsi:type="dcterms:W3CDTF">2015-02-24T16:12:00Z</dcterms:modified>
</cp:coreProperties>
</file>